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教师注册指南</w:t>
      </w:r>
    </w:p>
    <w:p>
      <w:pP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</w:pPr>
      <w:r>
        <w:rPr>
          <w:rFonts w:hint="eastAsia"/>
          <w:lang w:val="en-US" w:eastAsia="zh-CN"/>
        </w:rPr>
        <w:t>第一步：</w:t>
      </w:r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>打开</w:t>
      </w:r>
      <w:r>
        <w:rPr>
          <w:rFonts w:hint="eastAsia" w:ascii="PUCBLI+MicrosoftYaHei" w:hAnsi="PUCBLI+MicrosoftYaHei" w:cs="PUCBLI+MicrosoftYaHei"/>
          <w:color w:val="000000"/>
          <w:szCs w:val="22"/>
          <w:lang w:eastAsia="zh-CN"/>
        </w:rPr>
        <w:t>中国大学</w:t>
      </w:r>
      <w:r>
        <w:rPr>
          <w:rFonts w:hAnsi="Calibri"/>
          <w:color w:val="000000"/>
          <w:spacing w:val="-1"/>
          <w:szCs w:val="22"/>
          <w:lang w:eastAsia="zh-CN"/>
        </w:rPr>
        <w:t xml:space="preserve"> </w:t>
      </w:r>
      <w:r>
        <w:rPr>
          <w:rFonts w:ascii="IIWQMS+MicrosoftYaHei" w:hAnsi="Calibri"/>
          <w:color w:val="000000"/>
          <w:spacing w:val="1"/>
          <w:szCs w:val="22"/>
          <w:lang w:eastAsia="zh-CN"/>
        </w:rPr>
        <w:t>MOOC</w:t>
      </w:r>
      <w:r>
        <w:rPr>
          <w:rFonts w:ascii="IIWQMS+MicrosoftYaHei" w:hAnsi="Calibri"/>
          <w:color w:val="000000"/>
          <w:spacing w:val="-16"/>
          <w:szCs w:val="22"/>
          <w:lang w:eastAsia="zh-CN"/>
        </w:rPr>
        <w:t xml:space="preserve"> </w:t>
      </w:r>
      <w:r>
        <w:rPr>
          <w:rFonts w:hint="eastAsia" w:ascii="PUCBLI+MicrosoftYaHei" w:hAnsi="PUCBLI+MicrosoftYaHei" w:cs="PUCBLI+MicrosoftYaHei"/>
          <w:color w:val="000000"/>
          <w:szCs w:val="22"/>
          <w:lang w:eastAsia="zh-CN"/>
        </w:rPr>
        <w:t>平台</w:t>
      </w:r>
      <w:r>
        <w:rPr>
          <w:rFonts w:hAnsi="Calibri"/>
          <w:color w:val="000000"/>
          <w:spacing w:val="-2"/>
          <w:szCs w:val="22"/>
          <w:lang w:eastAsia="zh-CN"/>
        </w:rPr>
        <w:t xml:space="preserve"> </w:t>
      </w:r>
      <w:r>
        <w:rPr>
          <w:rFonts w:ascii="IIWQMS+MicrosoftYaHei" w:hAnsi="Calibri"/>
          <w:color w:val="0563C1"/>
          <w:szCs w:val="22"/>
          <w:u w:val="single"/>
          <w:lang w:eastAsia="zh-CN"/>
        </w:rPr>
        <w:fldChar w:fldCharType="begin"/>
      </w:r>
      <w:r>
        <w:rPr>
          <w:rFonts w:ascii="IIWQMS+MicrosoftYaHei" w:hAnsi="Calibri"/>
          <w:color w:val="0563C1"/>
          <w:szCs w:val="22"/>
          <w:u w:val="single"/>
          <w:lang w:eastAsia="zh-CN"/>
        </w:rPr>
        <w:instrText xml:space="preserve"> HYPERLINK "http://www.icourse163.org，" </w:instrText>
      </w:r>
      <w:r>
        <w:rPr>
          <w:rFonts w:ascii="IIWQMS+MicrosoftYaHei" w:hAnsi="Calibri"/>
          <w:color w:val="0563C1"/>
          <w:szCs w:val="22"/>
          <w:u w:val="single"/>
          <w:lang w:eastAsia="zh-CN"/>
        </w:rPr>
        <w:fldChar w:fldCharType="separate"/>
      </w:r>
      <w:r>
        <w:rPr>
          <w:rStyle w:val="4"/>
          <w:rFonts w:ascii="IIWQMS+MicrosoftYaHei" w:hAnsi="Calibri"/>
          <w:color w:val="0563C1"/>
          <w:szCs w:val="22"/>
          <w:lang w:eastAsia="zh-CN"/>
        </w:rPr>
        <w:t>http://www.icourse163.org</w:t>
      </w:r>
      <w:r>
        <w:rPr>
          <w:rStyle w:val="4"/>
          <w:rFonts w:hint="eastAsia" w:ascii="PUCBLI+MicrosoftYaHei" w:hAnsi="PUCBLI+MicrosoftYaHei" w:cs="PUCBLI+MicrosoftYaHei"/>
          <w:color w:val="000000"/>
          <w:szCs w:val="22"/>
          <w:lang w:eastAsia="zh-CN"/>
        </w:rPr>
        <w:t>，</w:t>
      </w:r>
      <w:r>
        <w:rPr>
          <w:rFonts w:ascii="IIWQMS+MicrosoftYaHei" w:hAnsi="Calibri"/>
          <w:color w:val="0563C1"/>
          <w:szCs w:val="22"/>
          <w:u w:val="single"/>
          <w:lang w:eastAsia="zh-CN"/>
        </w:rPr>
        <w:fldChar w:fldCharType="end"/>
      </w:r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 xml:space="preserve"> </w:t>
      </w:r>
    </w:p>
    <w:p>
      <w:pP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</w:pPr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>第二步：点击注册支持手机、QQ、微信等方式</w:t>
      </w:r>
    </w:p>
    <w:p>
      <w:pP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</w:pPr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>第三步：在设置里完善个人信息，尤其是真实姓名，身份证，昵称这三项</w:t>
      </w:r>
    </w:p>
    <w:p>
      <w:pP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</w:pPr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>第四步：教务处高校管理员根据老师真实姓名，身份证，昵称来赋权为本校教师</w:t>
      </w:r>
    </w:p>
    <w:p>
      <w:pP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</w:pPr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>第五步：教务处高校管理员给课程负责人建课程框架（异步SPOC、独立SPOC、同步SPOC</w:t>
      </w:r>
      <w:bookmarkStart w:id="0" w:name="_GoBack"/>
      <w:bookmarkEnd w:id="0"/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>）</w:t>
      </w:r>
    </w:p>
    <w:p>
      <w:pPr>
        <w:rPr>
          <w:rFonts w:hint="default" w:ascii="PUCBLI+MicrosoftYaHei" w:hAnsi="PUCBLI+MicrosoftYaHei" w:cs="PUCBLI+MicrosoftYaHei"/>
          <w:color w:val="000000"/>
          <w:szCs w:val="22"/>
          <w:lang w:val="en-US" w:eastAsia="zh-CN"/>
        </w:rPr>
      </w:pPr>
      <w:r>
        <w:rPr>
          <w:rFonts w:hint="eastAsia" w:ascii="PUCBLI+MicrosoftYaHei" w:hAnsi="PUCBLI+MicrosoftYaHei" w:cs="PUCBLI+MicrosoftYaHei"/>
          <w:color w:val="000000"/>
          <w:szCs w:val="22"/>
          <w:lang w:val="en-US" w:eastAsia="zh-CN"/>
        </w:rPr>
        <w:t>第六步：教师登录账户，发布课程信息。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UCBLI+MicrosoftYaHei">
    <w:altName w:val="Microsoft Sans Serif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IIWQMS+MicrosoftYaHei">
    <w:altName w:val="Microsoft Sans Serif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15FA4"/>
    <w:rsid w:val="13B1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2020-01-31T01:36:00Z</dcterms:created>
  <dc:creator>杜西建</dc:creator>
  <cp:lastModifiedBy>杜西建</cp:lastModifiedBy>
  <dcterms:modified xsi:type="dcterms:W3CDTF">2020-01-31T01:41:22Z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