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265CB">
      <w:pPr>
        <w:keepNext w:val="0"/>
        <w:keepLines w:val="0"/>
        <w:pageBreakBefore w:val="0"/>
        <w:widowControl/>
        <w:shd w:val="clear" w:color="auto" w:fill="FFFFFF"/>
        <w:kinsoku/>
        <w:wordWrap/>
        <w:overflowPunct/>
        <w:topLinePunct w:val="0"/>
        <w:autoSpaceDE/>
        <w:autoSpaceDN/>
        <w:bidi w:val="0"/>
        <w:adjustRightInd/>
        <w:snapToGrid/>
        <w:spacing w:after="313" w:afterLines="100" w:line="555" w:lineRule="atLeast"/>
        <w:jc w:val="center"/>
        <w:textAlignment w:val="baseline"/>
        <w:rPr>
          <w:rFonts w:hint="eastAsia" w:ascii="方正小标宋简体" w:hAnsi="仿宋" w:eastAsia="方正小标宋简体" w:cs="宋体"/>
          <w:color w:val="444444"/>
          <w:kern w:val="0"/>
          <w:sz w:val="40"/>
          <w:szCs w:val="40"/>
        </w:rPr>
      </w:pPr>
      <w:r>
        <w:rPr>
          <w:rFonts w:hint="eastAsia" w:ascii="方正小标宋简体" w:hAnsi="仿宋" w:eastAsia="方正小标宋简体" w:cs="宋体"/>
          <w:color w:val="444444"/>
          <w:kern w:val="0"/>
          <w:sz w:val="40"/>
          <w:szCs w:val="40"/>
        </w:rPr>
        <w:t>湖北医药学院</w:t>
      </w:r>
      <w:r>
        <w:rPr>
          <w:rFonts w:hint="eastAsia" w:ascii="方正小标宋简体" w:hAnsi="仿宋" w:eastAsia="方正小标宋简体" w:cs="宋体"/>
          <w:color w:val="444444"/>
          <w:kern w:val="0"/>
          <w:sz w:val="40"/>
          <w:szCs w:val="40"/>
          <w:lang w:val="en-US" w:eastAsia="zh-CN"/>
        </w:rPr>
        <w:t>药护学院</w:t>
      </w:r>
      <w:r>
        <w:rPr>
          <w:rFonts w:hint="eastAsia" w:ascii="方正小标宋简体" w:hAnsi="仿宋" w:eastAsia="方正小标宋简体" w:cs="宋体"/>
          <w:color w:val="444444"/>
          <w:kern w:val="0"/>
          <w:sz w:val="40"/>
          <w:szCs w:val="40"/>
        </w:rPr>
        <w:t>2025 年普通专升本</w:t>
      </w:r>
    </w:p>
    <w:p w14:paraId="58CD6609">
      <w:pPr>
        <w:keepNext w:val="0"/>
        <w:keepLines w:val="0"/>
        <w:pageBreakBefore w:val="0"/>
        <w:widowControl/>
        <w:shd w:val="clear" w:color="auto" w:fill="FFFFFF"/>
        <w:kinsoku/>
        <w:wordWrap/>
        <w:overflowPunct/>
        <w:topLinePunct w:val="0"/>
        <w:autoSpaceDE/>
        <w:autoSpaceDN/>
        <w:bidi w:val="0"/>
        <w:adjustRightInd/>
        <w:snapToGrid/>
        <w:spacing w:after="313" w:afterLines="100" w:line="555" w:lineRule="atLeast"/>
        <w:jc w:val="center"/>
        <w:textAlignment w:val="baseline"/>
        <w:rPr>
          <w:rFonts w:hint="eastAsia" w:ascii="方正小标宋简体" w:hAnsi="仿宋" w:eastAsia="方正小标宋简体" w:cs="宋体"/>
          <w:color w:val="444444"/>
          <w:kern w:val="0"/>
          <w:sz w:val="40"/>
          <w:szCs w:val="40"/>
          <w:lang w:eastAsia="zh-CN"/>
        </w:rPr>
      </w:pPr>
      <w:r>
        <w:rPr>
          <w:rFonts w:hint="eastAsia" w:ascii="方正小标宋简体" w:hAnsi="仿宋" w:eastAsia="方正小标宋简体" w:cs="宋体"/>
          <w:color w:val="444444"/>
          <w:kern w:val="0"/>
          <w:sz w:val="40"/>
          <w:szCs w:val="40"/>
        </w:rPr>
        <w:t>退役大学生士兵考生补录考查</w:t>
      </w:r>
      <w:r>
        <w:rPr>
          <w:rFonts w:hint="eastAsia" w:ascii="方正小标宋简体" w:hAnsi="仿宋" w:eastAsia="方正小标宋简体" w:cs="宋体"/>
          <w:color w:val="444444"/>
          <w:kern w:val="0"/>
          <w:sz w:val="40"/>
          <w:szCs w:val="40"/>
          <w:lang w:val="en-US" w:eastAsia="zh-CN"/>
        </w:rPr>
        <w:t>办法</w:t>
      </w:r>
    </w:p>
    <w:p w14:paraId="5AD03A10">
      <w:pPr>
        <w:widowControl/>
        <w:shd w:val="clear" w:color="auto" w:fill="FFFFFF"/>
        <w:spacing w:line="555" w:lineRule="atLeast"/>
        <w:ind w:firstLine="640" w:firstLineChars="200"/>
        <w:jc w:val="left"/>
        <w:textAlignment w:val="baseline"/>
        <w:rPr>
          <w:rFonts w:hint="default" w:ascii="方正小标宋简体" w:hAnsi="微软雅黑" w:eastAsia="仿宋" w:cs="宋体"/>
          <w:color w:val="444444"/>
          <w:kern w:val="0"/>
          <w:sz w:val="32"/>
          <w:szCs w:val="32"/>
          <w:lang w:val="en-US" w:eastAsia="zh-CN"/>
        </w:rPr>
      </w:pPr>
      <w:r>
        <w:rPr>
          <w:rFonts w:hint="eastAsia" w:ascii="仿宋" w:hAnsi="仿宋" w:eastAsia="仿宋" w:cs="Arial"/>
          <w:color w:val="000000"/>
          <w:kern w:val="0"/>
          <w:sz w:val="32"/>
          <w:szCs w:val="32"/>
        </w:rPr>
        <w:t>根据《省教育厅关于做好20</w:t>
      </w:r>
      <w:r>
        <w:rPr>
          <w:rFonts w:hint="eastAsia" w:ascii="仿宋" w:hAnsi="仿宋" w:eastAsia="仿宋" w:cs="Arial"/>
          <w:color w:val="000000"/>
          <w:kern w:val="0"/>
          <w:sz w:val="32"/>
          <w:szCs w:val="32"/>
          <w:lang w:val="en-US" w:eastAsia="zh-CN"/>
        </w:rPr>
        <w:t>25</w:t>
      </w:r>
      <w:r>
        <w:rPr>
          <w:rFonts w:hint="eastAsia" w:ascii="仿宋" w:hAnsi="仿宋" w:eastAsia="仿宋" w:cs="Arial"/>
          <w:color w:val="000000"/>
          <w:kern w:val="0"/>
          <w:sz w:val="32"/>
          <w:szCs w:val="32"/>
        </w:rPr>
        <w:t>年湖北省普通高等学校专升本工作的通知》(鄂教高函〔2025〕5号)</w:t>
      </w:r>
      <w:r>
        <w:rPr>
          <w:rFonts w:hint="eastAsia" w:ascii="仿宋" w:hAnsi="仿宋" w:eastAsia="仿宋" w:cs="Arial"/>
          <w:color w:val="000000"/>
          <w:kern w:val="0"/>
          <w:sz w:val="32"/>
          <w:szCs w:val="32"/>
          <w:lang w:val="en-US" w:eastAsia="zh-CN"/>
        </w:rPr>
        <w:t>文件</w:t>
      </w:r>
      <w:r>
        <w:rPr>
          <w:rFonts w:hint="eastAsia" w:ascii="仿宋" w:hAnsi="仿宋" w:eastAsia="仿宋" w:cs="Arial"/>
          <w:color w:val="000000"/>
          <w:kern w:val="0"/>
          <w:sz w:val="32"/>
          <w:szCs w:val="32"/>
        </w:rPr>
        <w:t>精神</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结合</w:t>
      </w:r>
      <w:r>
        <w:rPr>
          <w:rFonts w:hint="eastAsia" w:ascii="仿宋" w:hAnsi="仿宋" w:eastAsia="仿宋" w:cs="Arial"/>
          <w:color w:val="000000"/>
          <w:kern w:val="0"/>
          <w:sz w:val="32"/>
          <w:szCs w:val="32"/>
        </w:rPr>
        <w:t>我校招生简章要求及补录工作实际情况，</w:t>
      </w:r>
      <w:r>
        <w:rPr>
          <w:rFonts w:hint="eastAsia" w:ascii="仿宋" w:hAnsi="仿宋" w:eastAsia="仿宋" w:cs="Arial"/>
          <w:color w:val="000000"/>
          <w:kern w:val="0"/>
          <w:sz w:val="32"/>
          <w:szCs w:val="32"/>
          <w:lang w:val="en-US" w:eastAsia="zh-CN"/>
        </w:rPr>
        <w:t>特制定本办法。</w:t>
      </w:r>
    </w:p>
    <w:p w14:paraId="116F7E57">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一、考察对象</w:t>
      </w:r>
    </w:p>
    <w:p w14:paraId="65ED8ABD">
      <w:pPr>
        <w:widowControl/>
        <w:shd w:val="clear" w:color="auto" w:fill="FFFFFF"/>
        <w:spacing w:line="555" w:lineRule="atLeast"/>
        <w:ind w:firstLine="640" w:firstLineChars="200"/>
        <w:jc w:val="left"/>
        <w:textAlignment w:val="baseline"/>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1.经学校审核确认符合退役大学生士兵普通专升本报考条件的；</w:t>
      </w:r>
    </w:p>
    <w:p w14:paraId="0B0BFE43">
      <w:pPr>
        <w:widowControl/>
        <w:shd w:val="clear" w:color="auto" w:fill="FFFFFF"/>
        <w:spacing w:line="555" w:lineRule="atLeast"/>
        <w:ind w:firstLine="640" w:firstLineChars="200"/>
        <w:jc w:val="left"/>
        <w:textAlignment w:val="baseline"/>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2.正常参加我省招生高校综合考查，但未被</w:t>
      </w:r>
      <w:r>
        <w:rPr>
          <w:rFonts w:hint="eastAsia" w:ascii="仿宋" w:hAnsi="仿宋" w:eastAsia="仿宋" w:cs="Arial"/>
          <w:color w:val="000000"/>
          <w:kern w:val="0"/>
          <w:sz w:val="32"/>
          <w:szCs w:val="32"/>
          <w:lang w:val="en-US" w:eastAsia="zh-CN"/>
        </w:rPr>
        <w:t>预</w:t>
      </w:r>
      <w:r>
        <w:rPr>
          <w:rFonts w:hint="eastAsia" w:ascii="仿宋" w:hAnsi="仿宋" w:eastAsia="仿宋" w:cs="Arial"/>
          <w:color w:val="000000"/>
          <w:kern w:val="0"/>
          <w:sz w:val="32"/>
          <w:szCs w:val="32"/>
        </w:rPr>
        <w:t>录取的退役大学生士兵考生（不包括被认定为考试违纪、缺考或综合考查成绩为零的退役大学生士兵考生）</w:t>
      </w:r>
      <w:r>
        <w:rPr>
          <w:rFonts w:hint="eastAsia" w:ascii="仿宋" w:hAnsi="仿宋" w:eastAsia="仿宋" w:cs="Arial"/>
          <w:color w:val="000000"/>
          <w:kern w:val="0"/>
          <w:sz w:val="32"/>
          <w:szCs w:val="32"/>
          <w:lang w:eastAsia="zh-CN"/>
        </w:rPr>
        <w:t>；</w:t>
      </w:r>
    </w:p>
    <w:p w14:paraId="78A6A481">
      <w:pPr>
        <w:widowControl/>
        <w:shd w:val="clear" w:color="auto" w:fill="FFFFFF"/>
        <w:spacing w:line="555" w:lineRule="atLeast"/>
        <w:ind w:firstLine="640" w:firstLineChars="200"/>
        <w:jc w:val="left"/>
        <w:textAlignment w:val="baseline"/>
        <w:rPr>
          <w:rFonts w:hint="eastAsia"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3.正常参加2025年湖北省普通专升本补录报名且填报我校志愿的退役大学生士兵考生</w:t>
      </w:r>
      <w:r>
        <w:rPr>
          <w:rFonts w:hint="eastAsia" w:ascii="仿宋" w:hAnsi="仿宋" w:eastAsia="仿宋" w:cs="Arial"/>
          <w:color w:val="000000"/>
          <w:kern w:val="0"/>
          <w:sz w:val="32"/>
          <w:szCs w:val="32"/>
        </w:rPr>
        <w:t>。</w:t>
      </w:r>
    </w:p>
    <w:p w14:paraId="01506D01">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ascii="黑体" w:hAnsi="黑体" w:eastAsia="黑体"/>
          <w:sz w:val="32"/>
          <w:szCs w:val="32"/>
        </w:rPr>
        <w:t>、考查时间</w:t>
      </w:r>
      <w:r>
        <w:rPr>
          <w:rFonts w:hint="eastAsia" w:ascii="黑体" w:hAnsi="黑体" w:eastAsia="黑体"/>
          <w:sz w:val="32"/>
          <w:szCs w:val="32"/>
        </w:rPr>
        <w:t>及地点：</w:t>
      </w:r>
    </w:p>
    <w:p w14:paraId="05727624">
      <w:pPr>
        <w:widowControl/>
        <w:shd w:val="clear" w:color="auto" w:fill="FFFFFF"/>
        <w:spacing w:line="555" w:lineRule="atLeast"/>
        <w:ind w:firstLine="640" w:firstLineChars="200"/>
        <w:jc w:val="left"/>
        <w:textAlignment w:val="baseline"/>
        <w:rPr>
          <w:rFonts w:ascii="仿宋" w:hAnsi="仿宋" w:eastAsia="仿宋"/>
          <w:sz w:val="32"/>
          <w:szCs w:val="32"/>
        </w:rPr>
      </w:pPr>
      <w:r>
        <w:rPr>
          <w:rFonts w:hint="eastAsia" w:ascii="仿宋" w:hAnsi="仿宋" w:eastAsia="仿宋" w:cs="Arial"/>
          <w:color w:val="000000"/>
          <w:kern w:val="0"/>
          <w:sz w:val="32"/>
          <w:szCs w:val="32"/>
          <w:lang w:val="en-US" w:eastAsia="zh-CN"/>
        </w:rPr>
        <w:t>考查时间及地点将在考前通过我校官网公布，请相关考生及时关注。</w:t>
      </w:r>
    </w:p>
    <w:p w14:paraId="132AEE17">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、考查</w:t>
      </w:r>
      <w:r>
        <w:rPr>
          <w:rFonts w:ascii="黑体" w:hAnsi="黑体" w:eastAsia="黑体"/>
          <w:sz w:val="32"/>
          <w:szCs w:val="32"/>
        </w:rPr>
        <w:t>形式：</w:t>
      </w:r>
    </w:p>
    <w:p w14:paraId="70FCB15E">
      <w:pPr>
        <w:ind w:firstLine="640" w:firstLineChars="200"/>
        <w:rPr>
          <w:rFonts w:ascii="仿宋" w:hAnsi="仿宋" w:eastAsia="仿宋"/>
          <w:sz w:val="32"/>
          <w:szCs w:val="32"/>
        </w:rPr>
      </w:pPr>
      <w:r>
        <w:rPr>
          <w:rFonts w:hint="eastAsia" w:ascii="仿宋" w:hAnsi="仿宋" w:eastAsia="仿宋"/>
          <w:sz w:val="32"/>
          <w:szCs w:val="32"/>
        </w:rPr>
        <w:t>本次考查</w:t>
      </w:r>
      <w:r>
        <w:rPr>
          <w:rFonts w:ascii="仿宋" w:hAnsi="仿宋" w:eastAsia="仿宋"/>
          <w:sz w:val="32"/>
          <w:szCs w:val="32"/>
        </w:rPr>
        <w:t>采取</w:t>
      </w:r>
      <w:r>
        <w:rPr>
          <w:rFonts w:hint="eastAsia" w:ascii="仿宋" w:hAnsi="仿宋" w:eastAsia="仿宋"/>
          <w:sz w:val="32"/>
          <w:szCs w:val="32"/>
        </w:rPr>
        <w:t>线下</w:t>
      </w:r>
      <w:r>
        <w:rPr>
          <w:rFonts w:ascii="仿宋" w:hAnsi="仿宋" w:eastAsia="仿宋"/>
          <w:sz w:val="32"/>
          <w:szCs w:val="32"/>
        </w:rPr>
        <w:t>面试方式进行，</w:t>
      </w:r>
      <w:r>
        <w:rPr>
          <w:rFonts w:hint="eastAsia" w:ascii="仿宋" w:hAnsi="仿宋" w:eastAsia="仿宋"/>
          <w:sz w:val="32"/>
          <w:szCs w:val="32"/>
        </w:rPr>
        <w:t>每名考生面试时间为7分钟</w:t>
      </w:r>
      <w:r>
        <w:rPr>
          <w:rFonts w:ascii="仿宋" w:hAnsi="仿宋" w:eastAsia="仿宋"/>
          <w:sz w:val="32"/>
          <w:szCs w:val="32"/>
        </w:rPr>
        <w:t>。</w:t>
      </w:r>
      <w:r>
        <w:rPr>
          <w:rFonts w:hint="eastAsia" w:ascii="仿宋" w:hAnsi="仿宋" w:eastAsia="仿宋"/>
          <w:sz w:val="32"/>
          <w:szCs w:val="32"/>
        </w:rPr>
        <w:t>考生在面试过程中,不得透露本人姓名、毕业院校、部队番号等相关信息,违者将取消面试资格。</w:t>
      </w:r>
    </w:p>
    <w:p w14:paraId="292D48E2">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、考查内容：</w:t>
      </w:r>
    </w:p>
    <w:p w14:paraId="26D77819">
      <w:pPr>
        <w:ind w:firstLine="640" w:firstLineChars="200"/>
        <w:rPr>
          <w:rFonts w:hint="default" w:ascii="仿宋" w:hAnsi="仿宋" w:eastAsia="仿宋"/>
          <w:sz w:val="32"/>
          <w:szCs w:val="32"/>
          <w:lang w:val="en-US" w:eastAsia="zh-CN"/>
        </w:rPr>
      </w:pPr>
      <w:r>
        <w:rPr>
          <w:rFonts w:ascii="仿宋" w:hAnsi="仿宋" w:eastAsia="仿宋"/>
          <w:sz w:val="32"/>
          <w:szCs w:val="32"/>
        </w:rPr>
        <w:t>主要考查考生的思想政治、心理健康、沟通表达、举止仪表、灵活应变及逻辑思维能力。</w:t>
      </w:r>
    </w:p>
    <w:p w14:paraId="6450FA7F">
      <w:pPr>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、录取规则</w:t>
      </w:r>
    </w:p>
    <w:p w14:paraId="56A9DBCF">
      <w:pPr>
        <w:ind w:firstLine="640" w:firstLineChars="200"/>
        <w:rPr>
          <w:rFonts w:hint="eastAsia" w:ascii="仿宋" w:hAnsi="仿宋" w:eastAsia="仿宋"/>
          <w:sz w:val="32"/>
          <w:szCs w:val="32"/>
        </w:rPr>
      </w:pPr>
      <w:r>
        <w:rPr>
          <w:rFonts w:hint="eastAsia" w:ascii="仿宋" w:hAnsi="仿宋" w:eastAsia="仿宋"/>
          <w:sz w:val="32"/>
          <w:szCs w:val="32"/>
        </w:rPr>
        <w:t>退役大学生士兵考生补录考查总成绩采取百分制计分，由面试成绩和退役大学生士兵综合考查成绩两部分组成，其中面试成绩占70%，退役大学生士兵综合考查成绩占30%。根据补录考查成绩从高分到低分按照补录计划依次录取，对出现压计划同分的考生全</w:t>
      </w:r>
      <w:bookmarkStart w:id="0" w:name="_GoBack"/>
      <w:bookmarkEnd w:id="0"/>
      <w:r>
        <w:rPr>
          <w:rFonts w:hint="eastAsia" w:ascii="仿宋" w:hAnsi="仿宋" w:eastAsia="仿宋"/>
          <w:sz w:val="32"/>
          <w:szCs w:val="32"/>
        </w:rPr>
        <w:t>部录取。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F5"/>
    <w:rsid w:val="00145849"/>
    <w:rsid w:val="002B5AF7"/>
    <w:rsid w:val="003B6CDE"/>
    <w:rsid w:val="006153F5"/>
    <w:rsid w:val="008F0228"/>
    <w:rsid w:val="00B8227E"/>
    <w:rsid w:val="00C40ED3"/>
    <w:rsid w:val="00E0221F"/>
    <w:rsid w:val="00FF3B93"/>
    <w:rsid w:val="27E65467"/>
    <w:rsid w:val="34D92E1B"/>
    <w:rsid w:val="3B7E1BFF"/>
    <w:rsid w:val="6AD31908"/>
    <w:rsid w:val="77DA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548</Characters>
  <Lines>3</Lines>
  <Paragraphs>1</Paragraphs>
  <TotalTime>8</TotalTime>
  <ScaleCrop>false</ScaleCrop>
  <LinksUpToDate>false</LinksUpToDate>
  <CharactersWithSpaces>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2024-07-14T02:06:00Z</dcterms:created>
  <dc:creator>侯安 陈</dc:creator>
  <cp:lastModifiedBy>派大唾沫星子</cp:lastModifiedBy>
  <dcterms:modified xsi:type="dcterms:W3CDTF">2025-06-17T08:07:46Z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eyJoZGlkIjoiYjU1NTFmZmFlYzFlNGViOGI5MjM3NjNiNWQwZGNlODIiLCJ1c2VySWQiOiIyNjExMTI5NDAifQ==</vt:lpwstr>
  </property>
  <property fmtid="{D5CDD505-2E9C-101B-9397-08002B2CF9AE}" pid="3" name="KSOProductBuildVer">
    <vt:lpwstr>2052-12.1.0.20305</vt:lpwstr>
  </property>
  <property fmtid="{D5CDD505-2E9C-101B-9397-08002B2CF9AE}" pid="4" name="ICV">
    <vt:lpwstr>28A127C007994B2AA7FC37948F1B0438_13</vt:lpwstr>
  </property>
</Properties>
</file>