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/>
        <w:jc w:val="left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附2：</w:t>
      </w:r>
    </w:p>
    <w:p>
      <w:pPr>
        <w:suppressAutoHyphens/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湖北医药学院药护学院普通专升本</w:t>
      </w:r>
    </w:p>
    <w:p>
      <w:pPr>
        <w:suppressAutoHyphens/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考生报考费缴费流程</w:t>
      </w:r>
    </w:p>
    <w:p>
      <w:pPr>
        <w:suppressAutoHyphens/>
        <w:wordWrap w:val="0"/>
        <w:spacing w:line="520" w:lineRule="exact"/>
        <w:ind w:firstLine="640" w:firstLineChars="200"/>
        <w:jc w:val="left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1.登录在线缴费系统。</w:t>
      </w:r>
    </w:p>
    <w:p>
      <w:pPr>
        <w:suppressAutoHyphens/>
        <w:wordWrap w:val="0"/>
        <w:spacing w:line="520" w:lineRule="exact"/>
        <w:ind w:left="360" w:firstLine="320" w:firstLineChars="100"/>
        <w:jc w:val="left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浏览器：360安全浏览器等最新版的主流浏览器</w:t>
      </w:r>
      <w:r>
        <w:rPr>
          <w:rFonts w:hint="eastAsia" w:ascii="仿宋" w:hAnsi="仿宋" w:eastAsia="仿宋"/>
          <w:color w:val="FF0000"/>
          <w:sz w:val="32"/>
          <w:szCs w:val="30"/>
        </w:rPr>
        <w:t>极速模式</w:t>
      </w:r>
      <w:r>
        <w:rPr>
          <w:rFonts w:ascii="仿宋" w:hAnsi="仿宋" w:eastAsia="仿宋"/>
          <w:sz w:val="32"/>
          <w:szCs w:val="30"/>
        </w:rPr>
        <w:drawing>
          <wp:inline distT="0" distB="0" distL="0" distR="0">
            <wp:extent cx="295275" cy="1524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wordWrap w:val="0"/>
        <w:spacing w:line="520" w:lineRule="exact"/>
        <w:ind w:firstLine="640" w:firstLineChars="200"/>
        <w:jc w:val="left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网址：</w:t>
      </w:r>
      <w:r>
        <w:fldChar w:fldCharType="begin"/>
      </w:r>
      <w:r>
        <w:instrText xml:space="preserve"> HYPERLINK "http://218.197.48.12" </w:instrText>
      </w:r>
      <w:r>
        <w:fldChar w:fldCharType="separate"/>
      </w:r>
      <w:r>
        <w:rPr>
          <w:rStyle w:val="4"/>
          <w:rFonts w:hint="eastAsia" w:ascii="仿宋" w:hAnsi="仿宋" w:eastAsia="仿宋"/>
          <w:sz w:val="32"/>
          <w:szCs w:val="30"/>
        </w:rPr>
        <w:t>http://218.197.48.12</w:t>
      </w:r>
      <w:r>
        <w:rPr>
          <w:rStyle w:val="4"/>
          <w:rFonts w:hint="eastAsia" w:ascii="仿宋" w:hAnsi="仿宋" w:eastAsia="仿宋"/>
          <w:sz w:val="32"/>
          <w:szCs w:val="30"/>
        </w:rPr>
        <w:fldChar w:fldCharType="end"/>
      </w:r>
    </w:p>
    <w:p>
      <w:pPr>
        <w:suppressAutoHyphens/>
        <w:wordWrap w:val="0"/>
        <w:spacing w:line="520" w:lineRule="exact"/>
        <w:ind w:firstLine="640" w:firstLineChars="200"/>
        <w:jc w:val="left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路径“湖北医药学院校园网首页-查询与服务-学费支付与查询登录该系统。”</w:t>
      </w:r>
    </w:p>
    <w:p>
      <w:pPr>
        <w:suppressAutoHyphens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drawing>
          <wp:inline distT="0" distB="0" distL="0" distR="0">
            <wp:extent cx="5057775" cy="2486025"/>
            <wp:effectExtent l="0" t="0" r="1905" b="1333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t="3002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wordWrap w:val="0"/>
        <w:jc w:val="left"/>
        <w:rPr>
          <w:rFonts w:ascii="仿宋" w:hAnsi="仿宋" w:eastAsia="仿宋"/>
          <w:sz w:val="32"/>
          <w:szCs w:val="30"/>
        </w:rPr>
      </w:pPr>
    </w:p>
    <w:p>
      <w:pPr>
        <w:suppressAutoHyphens/>
        <w:wordWrap w:val="0"/>
        <w:jc w:val="left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drawing>
          <wp:inline distT="0" distB="0" distL="0" distR="0">
            <wp:extent cx="5267325" cy="2486025"/>
            <wp:effectExtent l="0" t="0" r="5715" b="1333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wordWrap w:val="0"/>
        <w:spacing w:line="520" w:lineRule="exact"/>
        <w:ind w:firstLine="640" w:firstLineChars="200"/>
        <w:jc w:val="left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2.考生选择“湖北医药学院药护学院”，用户名：缴费号（登录学校报名系统</w:t>
      </w:r>
      <w:r>
        <w:rPr>
          <w:rFonts w:ascii="仿宋" w:hAnsi="仿宋" w:eastAsia="仿宋"/>
          <w:sz w:val="32"/>
          <w:szCs w:val="30"/>
        </w:rPr>
        <w:t>http://218.197.58.30/yhxy</w:t>
      </w:r>
      <w:r>
        <w:rPr>
          <w:rFonts w:hint="eastAsia" w:ascii="仿宋" w:hAnsi="仿宋" w:eastAsia="仿宋"/>
          <w:sz w:val="32"/>
          <w:szCs w:val="30"/>
        </w:rPr>
        <w:t>查询）；密码：身份证上8位数出生日期。</w:t>
      </w:r>
    </w:p>
    <w:p>
      <w:pPr>
        <w:suppressAutoHyphens/>
        <w:wordWrap w:val="0"/>
        <w:jc w:val="left"/>
        <w:rPr>
          <w:rFonts w:ascii="仿宋" w:hAnsi="仿宋" w:eastAsia="仿宋"/>
          <w:sz w:val="32"/>
          <w:szCs w:val="30"/>
        </w:rPr>
      </w:pPr>
      <w:r>
        <w:rPr>
          <w:rFonts w:ascii="仿宋" w:hAnsi="仿宋" w:eastAsia="仿宋"/>
          <w:sz w:val="32"/>
          <w:szCs w:val="30"/>
        </w:rPr>
        <w:drawing>
          <wp:inline distT="0" distB="0" distL="0" distR="0">
            <wp:extent cx="5391150" cy="2695575"/>
            <wp:effectExtent l="0" t="0" r="381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wordWrap w:val="0"/>
        <w:ind w:firstLine="640" w:firstLineChars="200"/>
        <w:jc w:val="left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3.进入系统后可查看自己的缴费信息：</w:t>
      </w:r>
    </w:p>
    <w:p>
      <w:pPr>
        <w:suppressAutoHyphens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drawing>
          <wp:inline distT="0" distB="0" distL="0" distR="0">
            <wp:extent cx="5267325" cy="3200400"/>
            <wp:effectExtent l="0" t="0" r="5715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rPr>
          <w:rFonts w:ascii="仿宋" w:hAnsi="仿宋" w:eastAsia="仿宋"/>
          <w:sz w:val="32"/>
          <w:szCs w:val="30"/>
        </w:rPr>
      </w:pPr>
    </w:p>
    <w:p>
      <w:pPr>
        <w:suppressAutoHyphens/>
        <w:rPr>
          <w:rFonts w:ascii="仿宋" w:hAnsi="仿宋" w:eastAsia="仿宋"/>
          <w:sz w:val="32"/>
          <w:szCs w:val="30"/>
        </w:rPr>
      </w:pPr>
    </w:p>
    <w:p>
      <w:pPr>
        <w:suppressAutoHyphens/>
        <w:ind w:firstLine="640" w:firstLineChars="200"/>
        <w:rPr>
          <w:rFonts w:ascii="仿宋" w:hAnsi="仿宋" w:eastAsia="仿宋"/>
          <w:sz w:val="32"/>
          <w:szCs w:val="30"/>
        </w:rPr>
      </w:pPr>
    </w:p>
    <w:p>
      <w:pPr>
        <w:suppressAutoHyphens/>
        <w:ind w:firstLine="640" w:firstLineChars="200"/>
        <w:rPr>
          <w:rFonts w:ascii="仿宋" w:hAnsi="仿宋" w:eastAsia="仿宋"/>
          <w:sz w:val="32"/>
          <w:szCs w:val="30"/>
        </w:rPr>
      </w:pPr>
    </w:p>
    <w:p>
      <w:pPr>
        <w:suppressAutoHyphens/>
        <w:ind w:firstLine="640" w:firstLineChars="200"/>
        <w:rPr>
          <w:rFonts w:ascii="仿宋" w:hAnsi="仿宋" w:eastAsia="仿宋"/>
          <w:sz w:val="32"/>
          <w:szCs w:val="30"/>
        </w:rPr>
      </w:pPr>
    </w:p>
    <w:p>
      <w:pPr>
        <w:suppressAutoHyphens/>
        <w:ind w:firstLine="640" w:firstLineChars="200"/>
        <w:rPr>
          <w:rFonts w:ascii="仿宋" w:hAnsi="仿宋" w:eastAsia="仿宋"/>
          <w:sz w:val="32"/>
          <w:szCs w:val="30"/>
        </w:rPr>
      </w:pPr>
    </w:p>
    <w:p>
      <w:pPr>
        <w:suppressAutoHyphens/>
        <w:ind w:firstLine="640" w:firstLineChars="200"/>
        <w:rPr>
          <w:rFonts w:ascii="仿宋" w:hAnsi="仿宋" w:eastAsia="仿宋"/>
          <w:sz w:val="32"/>
          <w:szCs w:val="30"/>
        </w:rPr>
      </w:pPr>
    </w:p>
    <w:p>
      <w:pPr>
        <w:suppressAutoHyphens/>
        <w:ind w:firstLine="640" w:firstLineChars="200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4.选择左上角“在线支付”：</w:t>
      </w:r>
    </w:p>
    <w:p>
      <w:pPr>
        <w:suppressAutoHyphens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drawing>
          <wp:inline distT="0" distB="0" distL="0" distR="0">
            <wp:extent cx="5267325" cy="1619250"/>
            <wp:effectExtent l="0" t="0" r="5715" b="1143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uppressAutoHyphens/>
        <w:spacing w:line="520" w:lineRule="exact"/>
        <w:ind w:firstLine="640" w:firstLineChars="200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5.点击开始缴费，勾选所需要缴纳的费用后，点击左下方“微信支付”图标进入微信支付环节：</w:t>
      </w:r>
    </w:p>
    <w:p>
      <w:pPr>
        <w:suppressAutoHyphens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drawing>
          <wp:inline distT="0" distB="0" distL="0" distR="0">
            <wp:extent cx="5276850" cy="3238500"/>
            <wp:effectExtent l="0" t="0" r="11430" b="762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ind w:firstLine="640" w:firstLineChars="200"/>
        <w:rPr>
          <w:rFonts w:ascii="仿宋" w:hAnsi="仿宋" w:eastAsia="仿宋"/>
          <w:sz w:val="32"/>
          <w:szCs w:val="30"/>
        </w:rPr>
      </w:pPr>
    </w:p>
    <w:p>
      <w:pPr>
        <w:suppressAutoHyphens/>
        <w:spacing w:line="520" w:lineRule="exact"/>
        <w:ind w:firstLine="640" w:firstLineChars="200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（1）微信支付方式说明：选择微信扫码支付时，确认账单详情后使用微信扫码进行缴费。在订单支付页面时，</w:t>
      </w:r>
      <w:r>
        <w:rPr>
          <w:rFonts w:hint="eastAsia" w:ascii="仿宋" w:hAnsi="仿宋" w:eastAsia="仿宋"/>
          <w:b/>
          <w:color w:val="FF0000"/>
          <w:sz w:val="32"/>
          <w:szCs w:val="30"/>
        </w:rPr>
        <w:t>请继续选择微信支付，不要选择农银快e支付方式。</w:t>
      </w:r>
    </w:p>
    <w:p>
      <w:pPr>
        <w:suppressAutoHyphens/>
        <w:wordWrap w:val="0"/>
        <w:ind w:firstLine="420"/>
        <w:jc w:val="left"/>
        <w:rPr>
          <w:rFonts w:ascii="仿宋" w:hAnsi="仿宋" w:eastAsia="仿宋"/>
          <w:sz w:val="32"/>
          <w:szCs w:val="30"/>
        </w:rPr>
      </w:pPr>
      <w:r>
        <w:rPr>
          <w:rFonts w:ascii="仿宋" w:hAnsi="仿宋" w:eastAsia="仿宋"/>
          <w:sz w:val="32"/>
          <w:szCs w:val="30"/>
        </w:rPr>
        <w:drawing>
          <wp:inline distT="0" distB="0" distL="0" distR="0">
            <wp:extent cx="1924050" cy="3438525"/>
            <wp:effectExtent l="0" t="0" r="1143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0"/>
        </w:rPr>
        <w:tab/>
      </w:r>
      <w:r>
        <w:rPr>
          <w:rFonts w:ascii="仿宋" w:hAnsi="仿宋" w:eastAsia="仿宋"/>
          <w:sz w:val="32"/>
          <w:szCs w:val="30"/>
        </w:rPr>
        <w:tab/>
      </w:r>
      <w:r>
        <w:rPr>
          <w:rFonts w:ascii="仿宋" w:hAnsi="仿宋" w:eastAsia="仿宋"/>
          <w:sz w:val="32"/>
          <w:szCs w:val="30"/>
        </w:rPr>
        <w:drawing>
          <wp:inline distT="0" distB="0" distL="0" distR="0">
            <wp:extent cx="1819275" cy="3429000"/>
            <wp:effectExtent l="0" t="0" r="9525" b="0"/>
            <wp:docPr id="2" name="图片 2" descr="15350050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35005054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uppressAutoHyphens/>
        <w:spacing w:line="520" w:lineRule="exact"/>
        <w:ind w:firstLine="643" w:firstLineChars="200"/>
        <w:rPr>
          <w:rFonts w:ascii="仿宋" w:hAnsi="仿宋" w:eastAsia="仿宋"/>
          <w:b/>
          <w:color w:val="FF0000"/>
          <w:sz w:val="32"/>
          <w:szCs w:val="30"/>
        </w:rPr>
      </w:pPr>
      <w:r>
        <w:rPr>
          <w:rFonts w:hint="eastAsia" w:ascii="仿宋" w:hAnsi="仿宋" w:eastAsia="仿宋"/>
          <w:b/>
          <w:color w:val="FF0000"/>
          <w:sz w:val="32"/>
          <w:szCs w:val="30"/>
        </w:rPr>
        <w:t>（2）如出现二维码无法识别（主要表现为二维码不是正方形），请更新浏览器版本，推荐使用360安全浏览器极速模式</w:t>
      </w:r>
      <w:r>
        <w:rPr>
          <w:rFonts w:hint="eastAsia" w:ascii="仿宋" w:hAnsi="仿宋" w:eastAsia="仿宋"/>
          <w:b/>
          <w:color w:val="FF0000"/>
          <w:sz w:val="32"/>
          <w:szCs w:val="30"/>
        </w:rPr>
        <w:drawing>
          <wp:inline distT="0" distB="0" distL="0" distR="0">
            <wp:extent cx="295275" cy="1524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color w:val="FF0000"/>
          <w:sz w:val="32"/>
          <w:szCs w:val="30"/>
        </w:rPr>
        <w:t>等其他最新版本的主流浏览器。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337759"/>
    <w:rsid w:val="0333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2021-04-30T08:00:00Z</dcterms:created>
  <dc:creator>快要喝饱的预备佛陀</dc:creator>
  <cp:lastModifiedBy>快要喝饱的预备佛陀</cp:lastModifiedBy>
  <dcterms:modified xsi:type="dcterms:W3CDTF">2021-04-30T08:01:47Z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66E8450332224686930AC05D6AC94310</vt:lpwstr>
  </property>
</Properties>
</file>